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uzqneam4h1l"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List of Transparency Reports</w:t>
      </w:r>
    </w:p>
    <w:tbl>
      <w:tblPr>
        <w:tblStyle w:val="Table1"/>
        <w:tblW w:w="90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0"/>
        <w:gridCol w:w="1665"/>
        <w:gridCol w:w="2145"/>
        <w:gridCol w:w="2250"/>
        <w:tblGridChange w:id="0">
          <w:tblGrid>
            <w:gridCol w:w="2940"/>
            <w:gridCol w:w="1665"/>
            <w:gridCol w:w="2145"/>
            <w:gridCol w:w="2250"/>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2257"/>
              </w:tabs>
              <w:spacing w:after="0" w:line="259" w:lineRule="auto"/>
              <w:rPr>
                <w:rFonts w:ascii="Arial" w:cs="Arial" w:eastAsia="Arial" w:hAnsi="Arial"/>
                <w:color w:val="000000"/>
                <w:sz w:val="24"/>
                <w:szCs w:val="24"/>
                <w:highlight w:val="yellow"/>
              </w:rPr>
            </w:pPr>
            <w:r w:rsidDel="00000000" w:rsidR="00000000" w:rsidRPr="00000000">
              <w:rPr>
                <w:rFonts w:ascii="Arial" w:cs="Arial" w:eastAsia="Arial" w:hAnsi="Arial"/>
                <w:b w:val="1"/>
                <w:sz w:val="24"/>
                <w:szCs w:val="24"/>
                <w:rtl w:val="0"/>
              </w:rPr>
              <w:t xml:space="preserve">Redacted under FOIA section 43, Commercial Interests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tabs>
                <w:tab w:val="left" w:leader="none" w:pos="2257"/>
              </w:tabs>
              <w:spacing w:after="0" w:line="259" w:lineRule="auto"/>
              <w:rPr>
                <w:rFonts w:ascii="Arial" w:cs="Arial" w:eastAsia="Arial" w:hAnsi="Arial"/>
                <w:color w:val="000000"/>
                <w:sz w:val="24"/>
                <w:szCs w:val="24"/>
                <w:highlight w:val="yellow"/>
              </w:rPr>
            </w:pPr>
            <w:r w:rsidDel="00000000" w:rsidR="00000000" w:rsidRPr="00000000">
              <w:rPr>
                <w:rFonts w:ascii="Arial" w:cs="Arial" w:eastAsia="Arial" w:hAnsi="Arial"/>
                <w:b w:val="1"/>
                <w:sz w:val="24"/>
                <w:szCs w:val="24"/>
                <w:rtl w:val="0"/>
              </w:rPr>
              <w:t xml:space="preserve">Redacted under FOIA section 43, Commercial Interests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tabs>
                <w:tab w:val="left" w:leader="none"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Redacted under FOIA section 43, Commercial Interests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tabs>
                <w:tab w:val="left" w:leader="none"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Redacted under FOIA section 43, Commercial Interests</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rPr>
            </w:pP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color w:val="000000"/>
                <w:sz w:val="24"/>
                <w:szCs w:val="24"/>
              </w:rPr>
            </w:pPr>
            <w:r w:rsidDel="00000000" w:rsidR="00000000" w:rsidRPr="00000000">
              <w:rPr>
                <w:rtl w:val="0"/>
              </w:rPr>
            </w:r>
          </w:p>
        </w:tc>
      </w:tr>
    </w:tbl>
    <w:bookmarkStart w:colFirst="0" w:colLast="0" w:name="bookmark=id.wsiw3toc2kfs" w:id="1"/>
    <w:bookmarkEnd w:id="1"/>
    <w:p w:rsidR="00000000" w:rsidDel="00000000" w:rsidP="00000000" w:rsidRDefault="00000000" w:rsidRPr="00000000" w14:paraId="00000026">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2021</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eMkprTbp8y3pb6uXQy2m+oZqjg==">CgMxLjAyDWgudXpxbmVhbTRoMWwyD2lkLndzaXczdG9jMmtmczgAciExellWZFEtVHdnSzhxUm13R0hnOHpwNnEtS0tBZWxJMno=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